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538" w:rsidRPr="00542AA1" w:rsidRDefault="00BD3538" w:rsidP="00BD3538">
      <w:pPr>
        <w:jc w:val="right"/>
        <w:rPr>
          <w:rFonts w:ascii="Tahoma" w:hAnsi="Tahoma" w:cs="Tahoma"/>
          <w:b/>
        </w:rPr>
      </w:pPr>
      <w:r>
        <w:rPr>
          <w:rFonts w:ascii="Tahoma" w:hAnsi="Tahoma" w:cs="Tahoma"/>
        </w:rPr>
        <w:t>Basic Operations</w:t>
      </w:r>
      <w:r w:rsidRPr="00542AA1">
        <w:rPr>
          <w:rFonts w:ascii="Tahoma" w:hAnsi="Tahoma" w:cs="Tahoma"/>
        </w:rPr>
        <w:t xml:space="preserve"> -</w:t>
      </w:r>
      <w:r>
        <w:rPr>
          <w:rFonts w:ascii="Tahoma" w:hAnsi="Tahoma" w:cs="Tahoma"/>
        </w:rPr>
        <w:t>132</w:t>
      </w:r>
      <w:r w:rsidRPr="00542AA1">
        <w:rPr>
          <w:rFonts w:ascii="Tahoma" w:hAnsi="Tahoma" w:cs="Tahoma"/>
        </w:rPr>
        <w:t xml:space="preserve">0 </w:t>
      </w:r>
    </w:p>
    <w:p w:rsidR="00BD3538" w:rsidRDefault="00BD3538" w:rsidP="00BD3538">
      <w:pPr>
        <w:pStyle w:val="Title"/>
      </w:pPr>
    </w:p>
    <w:p w:rsidR="00BD3538" w:rsidRDefault="00BD3538" w:rsidP="00BD3538">
      <w:pPr>
        <w:pStyle w:val="Title"/>
      </w:pPr>
      <w:r>
        <w:t xml:space="preserve">Virtual Attendance </w:t>
      </w:r>
      <w:r w:rsidR="00D94574">
        <w:t>a</w:t>
      </w:r>
      <w:r>
        <w:t xml:space="preserve">t Board Meetings </w:t>
      </w:r>
    </w:p>
    <w:p w:rsidR="00BD3538" w:rsidRDefault="00BD3538" w:rsidP="00BD3538">
      <w:pPr>
        <w:pStyle w:val="Title"/>
      </w:pPr>
      <w:r>
        <w:t>Board of Education</w:t>
      </w:r>
    </w:p>
    <w:p w:rsidR="00BD3538" w:rsidRDefault="00D94574" w:rsidP="00BD3538">
      <w:pPr>
        <w:pStyle w:val="Title"/>
        <w:rPr>
          <w:i/>
          <w:iCs/>
          <w:sz w:val="24"/>
        </w:rPr>
      </w:pPr>
      <w:r>
        <w:rPr>
          <w:b w:val="0"/>
          <w:noProof/>
          <w:sz w:val="20"/>
        </w:rPr>
        <mc:AlternateContent>
          <mc:Choice Requires="wps">
            <w:drawing>
              <wp:anchor distT="0" distB="0" distL="114300" distR="114300" simplePos="0" relativeHeight="251659264" behindDoc="0" locked="0" layoutInCell="1" allowOverlap="1" wp14:anchorId="09F506BA" wp14:editId="180FB609">
                <wp:simplePos x="0" y="0"/>
                <wp:positionH relativeFrom="margin">
                  <wp:align>right</wp:align>
                </wp:positionH>
                <wp:positionV relativeFrom="paragraph">
                  <wp:posOffset>299085</wp:posOffset>
                </wp:positionV>
                <wp:extent cx="5915025" cy="0"/>
                <wp:effectExtent l="0" t="19050" r="28575" b="19050"/>
                <wp:wrapSquare wrapText="left"/>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5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259CC" id="Line 4"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23.55pt" to="880.3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Y5GQIAADM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" strokeweight="2.25pt">
                <w10:wrap type="square" side="left" anchorx="margin"/>
              </v:line>
            </w:pict>
          </mc:Fallback>
        </mc:AlternateContent>
      </w:r>
      <w:r w:rsidR="00BD3538">
        <w:t>Wrightstown Community School District</w:t>
      </w:r>
    </w:p>
    <w:p w:rsidR="007D5BCC" w:rsidRPr="00D94574" w:rsidRDefault="007D5BCC" w:rsidP="00D94574">
      <w:pPr>
        <w:rPr>
          <w:b/>
        </w:rPr>
      </w:pPr>
    </w:p>
    <w:p w:rsidR="00D94574" w:rsidRDefault="00D94574" w:rsidP="00D94574">
      <w:pPr>
        <w:ind w:right="528"/>
        <w:rPr>
          <w:sz w:val="24"/>
          <w:szCs w:val="24"/>
        </w:rPr>
      </w:pPr>
      <w:r w:rsidRPr="00D94574">
        <w:rPr>
          <w:sz w:val="24"/>
          <w:szCs w:val="24"/>
        </w:rPr>
        <w:t xml:space="preserve">The </w:t>
      </w:r>
      <w:r>
        <w:rPr>
          <w:sz w:val="24"/>
          <w:szCs w:val="24"/>
        </w:rPr>
        <w:t>Wrightstown Community School District</w:t>
      </w:r>
      <w:r w:rsidRPr="00D94574">
        <w:rPr>
          <w:sz w:val="24"/>
          <w:szCs w:val="24"/>
        </w:rPr>
        <w:t xml:space="preserve"> believes that the public schools belong in every sense to the people, reflect the community they serve, and can never be any stronger than the public is willing and able to make them.</w:t>
      </w:r>
      <w:r>
        <w:rPr>
          <w:rFonts w:eastAsia="Times New Roman"/>
          <w:sz w:val="24"/>
          <w:szCs w:val="24"/>
        </w:rPr>
        <w:t xml:space="preserve">  </w:t>
      </w:r>
      <w:r w:rsidRPr="00D94574">
        <w:rPr>
          <w:sz w:val="24"/>
          <w:szCs w:val="24"/>
        </w:rPr>
        <w:t xml:space="preserve">Meeting the needs of the community and gaining the support to meet those needs depends upon two-way communication between the Board and the public.  The Board, therefore, will make every attempt to make known its plans and actions and encourage the community to make known its desires. </w:t>
      </w:r>
    </w:p>
    <w:p w:rsidR="00D94574" w:rsidRDefault="00D94574" w:rsidP="00D94574">
      <w:pPr>
        <w:ind w:right="528"/>
        <w:rPr>
          <w:sz w:val="24"/>
          <w:szCs w:val="24"/>
        </w:rPr>
      </w:pPr>
    </w:p>
    <w:p w:rsidR="007D5BCC" w:rsidRPr="00D94574" w:rsidRDefault="00A871BB" w:rsidP="00D94574">
      <w:pPr>
        <w:ind w:right="528"/>
        <w:rPr>
          <w:rFonts w:eastAsia="Times New Roman"/>
          <w:sz w:val="24"/>
          <w:szCs w:val="24"/>
        </w:rPr>
      </w:pPr>
      <w:r w:rsidRPr="00D94574">
        <w:rPr>
          <w:rFonts w:eastAsia="Times New Roman"/>
          <w:sz w:val="24"/>
          <w:szCs w:val="24"/>
        </w:rPr>
        <w:t xml:space="preserve">To execute the duties of their elected office, it is expected that the </w:t>
      </w:r>
      <w:r w:rsidR="00BD3538" w:rsidRPr="00D94574">
        <w:rPr>
          <w:rFonts w:eastAsia="Times New Roman"/>
          <w:sz w:val="24"/>
          <w:szCs w:val="24"/>
        </w:rPr>
        <w:t xml:space="preserve">Wrightstown Community </w:t>
      </w:r>
      <w:r w:rsidRPr="00D94574">
        <w:rPr>
          <w:rFonts w:eastAsia="Times New Roman"/>
          <w:sz w:val="24"/>
          <w:szCs w:val="24"/>
        </w:rPr>
        <w:t>School District Board members be physically present at all Board of Education meetings.</w:t>
      </w:r>
    </w:p>
    <w:p w:rsidR="00BD3538" w:rsidRDefault="00BD3538" w:rsidP="00BD3538">
      <w:pPr>
        <w:widowControl/>
        <w:autoSpaceDE/>
        <w:autoSpaceDN/>
        <w:ind w:left="720" w:right="828"/>
        <w:rPr>
          <w:rFonts w:eastAsia="Times New Roman"/>
          <w:sz w:val="24"/>
          <w:szCs w:val="24"/>
        </w:rPr>
      </w:pPr>
    </w:p>
    <w:p w:rsidR="007D5BCC" w:rsidRDefault="00A871BB" w:rsidP="00D94574">
      <w:pPr>
        <w:widowControl/>
        <w:autoSpaceDE/>
        <w:autoSpaceDN/>
        <w:ind w:right="828"/>
        <w:rPr>
          <w:rFonts w:eastAsia="Times New Roman"/>
          <w:sz w:val="24"/>
          <w:szCs w:val="24"/>
        </w:rPr>
      </w:pPr>
      <w:r w:rsidRPr="00BD3538">
        <w:rPr>
          <w:rFonts w:eastAsia="Times New Roman"/>
          <w:sz w:val="24"/>
          <w:szCs w:val="24"/>
        </w:rPr>
        <w:t xml:space="preserve">It is the policy of the </w:t>
      </w:r>
      <w:r w:rsidR="00BD3538">
        <w:rPr>
          <w:rFonts w:eastAsia="Times New Roman"/>
          <w:sz w:val="24"/>
          <w:szCs w:val="24"/>
        </w:rPr>
        <w:t xml:space="preserve">Wrightstown Community </w:t>
      </w:r>
      <w:r w:rsidR="00BD3538" w:rsidRPr="00BD3538">
        <w:rPr>
          <w:rFonts w:eastAsia="Times New Roman"/>
          <w:sz w:val="24"/>
          <w:szCs w:val="24"/>
        </w:rPr>
        <w:t xml:space="preserve">School District </w:t>
      </w:r>
      <w:r w:rsidRPr="00BD3538">
        <w:rPr>
          <w:rFonts w:eastAsia="Times New Roman"/>
          <w:sz w:val="24"/>
          <w:szCs w:val="24"/>
        </w:rPr>
        <w:t>that members of the Board of Education may participate in open sessions of regular meetings, special School Board meetings, and/or committee meetings via teleconferencing if extenuating circumstances prevent the Board member from being physical present.</w:t>
      </w:r>
    </w:p>
    <w:p w:rsidR="00BD3538" w:rsidRPr="00BD3538" w:rsidRDefault="00BD3538" w:rsidP="00BD3538">
      <w:pPr>
        <w:widowControl/>
        <w:autoSpaceDE/>
        <w:autoSpaceDN/>
        <w:ind w:left="720" w:right="828"/>
        <w:rPr>
          <w:rFonts w:eastAsia="Times New Roman"/>
          <w:sz w:val="24"/>
          <w:szCs w:val="24"/>
        </w:rPr>
      </w:pPr>
    </w:p>
    <w:p w:rsidR="007D5BCC" w:rsidRDefault="00A871BB" w:rsidP="00D94574">
      <w:pPr>
        <w:widowControl/>
        <w:autoSpaceDE/>
        <w:autoSpaceDN/>
        <w:ind w:right="828"/>
        <w:rPr>
          <w:rFonts w:eastAsia="Times New Roman"/>
          <w:sz w:val="24"/>
          <w:szCs w:val="24"/>
        </w:rPr>
      </w:pPr>
      <w:r w:rsidRPr="00BD3538">
        <w:rPr>
          <w:rFonts w:eastAsia="Times New Roman"/>
          <w:sz w:val="24"/>
          <w:szCs w:val="24"/>
        </w:rPr>
        <w:t>No teleconferences shall be allowed for the Annual Meeting, closed session, expulsion hearings, or disciplinary hearings. In the event the Board of Education President is unable to be present, the Vice President or another officer of the Board shall preside over the meeting in person. A quorum shall be determined using the Board of Education members physically and virtually present. All votes taken during a meeting where a teleconference is used shall be by roll call vote.</w:t>
      </w:r>
    </w:p>
    <w:p w:rsidR="00A871BB" w:rsidRPr="00BD3538" w:rsidRDefault="00A871BB" w:rsidP="00BD3538">
      <w:pPr>
        <w:widowControl/>
        <w:autoSpaceDE/>
        <w:autoSpaceDN/>
        <w:ind w:left="720" w:right="828"/>
        <w:rPr>
          <w:rFonts w:eastAsia="Times New Roman"/>
          <w:sz w:val="24"/>
          <w:szCs w:val="24"/>
        </w:rPr>
      </w:pPr>
    </w:p>
    <w:p w:rsidR="007D5BCC" w:rsidRPr="00BD3538" w:rsidRDefault="00A871BB" w:rsidP="00D94574">
      <w:pPr>
        <w:widowControl/>
        <w:autoSpaceDE/>
        <w:autoSpaceDN/>
        <w:ind w:right="828"/>
        <w:rPr>
          <w:rFonts w:eastAsia="Times New Roman"/>
          <w:sz w:val="24"/>
          <w:szCs w:val="24"/>
        </w:rPr>
      </w:pPr>
      <w:r w:rsidRPr="00BD3538">
        <w:rPr>
          <w:rFonts w:eastAsia="Times New Roman"/>
          <w:sz w:val="24"/>
          <w:szCs w:val="24"/>
        </w:rPr>
        <w:t>Participation by Board members via teleconference shall be conducted with provision of Wisconsin's Open Meetings law.</w:t>
      </w:r>
    </w:p>
    <w:p w:rsidR="00A871BB" w:rsidRDefault="00A871BB" w:rsidP="00BD3538">
      <w:pPr>
        <w:widowControl/>
        <w:autoSpaceDE/>
        <w:autoSpaceDN/>
        <w:ind w:left="720" w:right="828"/>
        <w:rPr>
          <w:rFonts w:eastAsia="Times New Roman"/>
          <w:sz w:val="24"/>
          <w:szCs w:val="24"/>
        </w:rPr>
      </w:pPr>
    </w:p>
    <w:p w:rsidR="007D5BCC" w:rsidRPr="00BD3538" w:rsidRDefault="00A871BB" w:rsidP="00D94574">
      <w:pPr>
        <w:widowControl/>
        <w:autoSpaceDE/>
        <w:autoSpaceDN/>
        <w:ind w:right="828"/>
        <w:rPr>
          <w:rFonts w:eastAsia="Times New Roman"/>
          <w:sz w:val="24"/>
          <w:szCs w:val="24"/>
        </w:rPr>
      </w:pPr>
      <w:r w:rsidRPr="00BD3538">
        <w:rPr>
          <w:rFonts w:eastAsia="Times New Roman"/>
          <w:sz w:val="24"/>
          <w:szCs w:val="24"/>
        </w:rPr>
        <w:t>Participation shall only take place:</w:t>
      </w:r>
    </w:p>
    <w:p w:rsidR="007D5BCC" w:rsidRPr="00BD3538" w:rsidRDefault="007D5BCC" w:rsidP="00BD3538">
      <w:pPr>
        <w:widowControl/>
        <w:autoSpaceDE/>
        <w:autoSpaceDN/>
        <w:ind w:left="720" w:right="828"/>
        <w:rPr>
          <w:rFonts w:eastAsia="Times New Roman"/>
          <w:sz w:val="24"/>
          <w:szCs w:val="24"/>
        </w:rPr>
      </w:pPr>
    </w:p>
    <w:p w:rsidR="007D5BCC" w:rsidRPr="00A871BB" w:rsidRDefault="00A871BB" w:rsidP="00A871BB">
      <w:pPr>
        <w:pStyle w:val="ListParagraph"/>
        <w:widowControl/>
        <w:numPr>
          <w:ilvl w:val="0"/>
          <w:numId w:val="2"/>
        </w:numPr>
        <w:autoSpaceDE/>
        <w:autoSpaceDN/>
        <w:ind w:right="828"/>
        <w:rPr>
          <w:rFonts w:eastAsia="Times New Roman"/>
          <w:sz w:val="24"/>
          <w:szCs w:val="24"/>
        </w:rPr>
      </w:pPr>
      <w:r w:rsidRPr="00A871BB">
        <w:rPr>
          <w:rFonts w:eastAsia="Times New Roman"/>
          <w:sz w:val="24"/>
          <w:szCs w:val="24"/>
        </w:rPr>
        <w:t xml:space="preserve">If notice if given by noon the day of the meeting to the Board of Education President and </w:t>
      </w:r>
      <w:r>
        <w:rPr>
          <w:rFonts w:eastAsia="Times New Roman"/>
          <w:sz w:val="24"/>
          <w:szCs w:val="24"/>
        </w:rPr>
        <w:t xml:space="preserve">District Administrator </w:t>
      </w:r>
      <w:r w:rsidRPr="00A871BB">
        <w:rPr>
          <w:rFonts w:eastAsia="Times New Roman"/>
          <w:sz w:val="24"/>
          <w:szCs w:val="24"/>
        </w:rPr>
        <w:t>requesting a teleconference call;</w:t>
      </w:r>
    </w:p>
    <w:p w:rsidR="007D5BCC" w:rsidRPr="00A871BB" w:rsidRDefault="00A871BB" w:rsidP="00A871BB">
      <w:pPr>
        <w:pStyle w:val="ListParagraph"/>
        <w:widowControl/>
        <w:numPr>
          <w:ilvl w:val="0"/>
          <w:numId w:val="2"/>
        </w:numPr>
        <w:autoSpaceDE/>
        <w:autoSpaceDN/>
        <w:ind w:right="828"/>
        <w:rPr>
          <w:rFonts w:eastAsia="Times New Roman"/>
          <w:sz w:val="24"/>
          <w:szCs w:val="24"/>
        </w:rPr>
      </w:pPr>
      <w:r w:rsidRPr="00A871BB">
        <w:rPr>
          <w:rFonts w:eastAsia="Times New Roman"/>
          <w:sz w:val="24"/>
          <w:szCs w:val="24"/>
        </w:rPr>
        <w:t>If there is appropriate equipment to all Board members and citizens in attendance to fully participate and hear a discussion and/or vote;</w:t>
      </w:r>
    </w:p>
    <w:p w:rsidR="007D5BCC" w:rsidRPr="00A871BB" w:rsidRDefault="00A871BB" w:rsidP="00A871BB">
      <w:pPr>
        <w:pStyle w:val="ListParagraph"/>
        <w:widowControl/>
        <w:numPr>
          <w:ilvl w:val="0"/>
          <w:numId w:val="2"/>
        </w:numPr>
        <w:autoSpaceDE/>
        <w:autoSpaceDN/>
        <w:ind w:right="828"/>
        <w:rPr>
          <w:rFonts w:eastAsia="Times New Roman"/>
          <w:sz w:val="24"/>
          <w:szCs w:val="24"/>
        </w:rPr>
      </w:pPr>
      <w:r w:rsidRPr="00A871BB">
        <w:rPr>
          <w:rFonts w:eastAsia="Times New Roman"/>
          <w:sz w:val="24"/>
          <w:szCs w:val="24"/>
        </w:rPr>
        <w:t>If notice is given to citizens at the beginning of the meeting that a member is participating by teleconference.</w:t>
      </w:r>
    </w:p>
    <w:p w:rsidR="007D5BCC" w:rsidRPr="00BD3538" w:rsidRDefault="007D5BCC" w:rsidP="00BD3538">
      <w:pPr>
        <w:widowControl/>
        <w:autoSpaceDE/>
        <w:autoSpaceDN/>
        <w:ind w:left="720" w:right="828"/>
        <w:rPr>
          <w:rFonts w:eastAsia="Times New Roman"/>
          <w:sz w:val="24"/>
          <w:szCs w:val="24"/>
        </w:rPr>
      </w:pPr>
    </w:p>
    <w:p w:rsidR="00BD3538" w:rsidRPr="00BD3538" w:rsidRDefault="00BD3538" w:rsidP="00D94574">
      <w:pPr>
        <w:widowControl/>
        <w:autoSpaceDE/>
        <w:autoSpaceDN/>
        <w:ind w:right="828"/>
        <w:rPr>
          <w:rFonts w:eastAsia="Times New Roman"/>
          <w:sz w:val="24"/>
          <w:szCs w:val="24"/>
        </w:rPr>
      </w:pPr>
      <w:r w:rsidRPr="00BD3538">
        <w:rPr>
          <w:rFonts w:eastAsia="Times New Roman"/>
          <w:sz w:val="24"/>
          <w:szCs w:val="24"/>
        </w:rPr>
        <w:t>Adopted:</w:t>
      </w:r>
      <w:r w:rsidR="00934985">
        <w:rPr>
          <w:rFonts w:eastAsia="Times New Roman"/>
          <w:sz w:val="24"/>
          <w:szCs w:val="24"/>
        </w:rPr>
        <w:t xml:space="preserve"> 10/21/2020</w:t>
      </w:r>
      <w:r w:rsidRPr="00BD3538">
        <w:rPr>
          <w:rFonts w:eastAsia="Times New Roman"/>
          <w:sz w:val="24"/>
          <w:szCs w:val="24"/>
        </w:rPr>
        <w:t xml:space="preserve">  </w:t>
      </w:r>
    </w:p>
    <w:p w:rsidR="00BD3538" w:rsidRPr="00BD3538" w:rsidRDefault="00BD3538" w:rsidP="00D94574">
      <w:pPr>
        <w:widowControl/>
        <w:autoSpaceDE/>
        <w:autoSpaceDN/>
        <w:ind w:right="828"/>
        <w:rPr>
          <w:rFonts w:eastAsia="Times New Roman"/>
          <w:sz w:val="24"/>
          <w:szCs w:val="24"/>
        </w:rPr>
      </w:pPr>
      <w:r w:rsidRPr="00BD3538">
        <w:rPr>
          <w:rFonts w:eastAsia="Times New Roman"/>
          <w:sz w:val="24"/>
          <w:szCs w:val="24"/>
        </w:rPr>
        <w:t xml:space="preserve">Reviewed:  </w:t>
      </w:r>
    </w:p>
    <w:p w:rsidR="007D5BCC" w:rsidRPr="00BD3538" w:rsidRDefault="00BD3538" w:rsidP="00D94574">
      <w:pPr>
        <w:widowControl/>
        <w:autoSpaceDE/>
        <w:autoSpaceDN/>
        <w:ind w:right="828"/>
        <w:rPr>
          <w:rFonts w:eastAsia="Times New Roman"/>
          <w:sz w:val="24"/>
          <w:szCs w:val="24"/>
        </w:rPr>
      </w:pPr>
      <w:r w:rsidRPr="00BD3538">
        <w:rPr>
          <w:rFonts w:eastAsia="Times New Roman"/>
          <w:sz w:val="24"/>
          <w:szCs w:val="24"/>
        </w:rPr>
        <w:t xml:space="preserve">Revised: </w:t>
      </w:r>
      <w:bookmarkStart w:id="0" w:name="_GoBack"/>
      <w:bookmarkEnd w:id="0"/>
      <w:r w:rsidRPr="00BD3538">
        <w:rPr>
          <w:rFonts w:eastAsia="Times New Roman"/>
          <w:sz w:val="24"/>
          <w:szCs w:val="24"/>
        </w:rPr>
        <w:t xml:space="preserve"> </w:t>
      </w:r>
    </w:p>
    <w:sectPr w:rsidR="007D5BCC" w:rsidRPr="00BD3538" w:rsidSect="00BD3538">
      <w:type w:val="continuous"/>
      <w:pgSz w:w="12240" w:h="15840"/>
      <w:pgMar w:top="63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113D6"/>
    <w:multiLevelType w:val="hybridMultilevel"/>
    <w:tmpl w:val="59F8D65A"/>
    <w:lvl w:ilvl="0" w:tplc="F126BFCE">
      <w:start w:val="1"/>
      <w:numFmt w:val="upperLetter"/>
      <w:lvlText w:val="%1."/>
      <w:lvlJc w:val="left"/>
      <w:pPr>
        <w:ind w:left="1141" w:hanging="392"/>
        <w:jc w:val="left"/>
      </w:pPr>
      <w:rPr>
        <w:rFonts w:ascii="Arial" w:eastAsia="Arial" w:hAnsi="Arial" w:cs="Arial" w:hint="default"/>
        <w:spacing w:val="-1"/>
        <w:w w:val="104"/>
        <w:sz w:val="18"/>
        <w:szCs w:val="18"/>
      </w:rPr>
    </w:lvl>
    <w:lvl w:ilvl="1" w:tplc="C892402E">
      <w:numFmt w:val="bullet"/>
      <w:lvlText w:val="•"/>
      <w:lvlJc w:val="left"/>
      <w:pPr>
        <w:ind w:left="2000" w:hanging="392"/>
      </w:pPr>
      <w:rPr>
        <w:rFonts w:hint="default"/>
      </w:rPr>
    </w:lvl>
    <w:lvl w:ilvl="2" w:tplc="B7D0469C">
      <w:numFmt w:val="bullet"/>
      <w:lvlText w:val="•"/>
      <w:lvlJc w:val="left"/>
      <w:pPr>
        <w:ind w:left="2860" w:hanging="392"/>
      </w:pPr>
      <w:rPr>
        <w:rFonts w:hint="default"/>
      </w:rPr>
    </w:lvl>
    <w:lvl w:ilvl="3" w:tplc="633A35AC">
      <w:numFmt w:val="bullet"/>
      <w:lvlText w:val="•"/>
      <w:lvlJc w:val="left"/>
      <w:pPr>
        <w:ind w:left="3720" w:hanging="392"/>
      </w:pPr>
      <w:rPr>
        <w:rFonts w:hint="default"/>
      </w:rPr>
    </w:lvl>
    <w:lvl w:ilvl="4" w:tplc="594AC5D0">
      <w:numFmt w:val="bullet"/>
      <w:lvlText w:val="•"/>
      <w:lvlJc w:val="left"/>
      <w:pPr>
        <w:ind w:left="4580" w:hanging="392"/>
      </w:pPr>
      <w:rPr>
        <w:rFonts w:hint="default"/>
      </w:rPr>
    </w:lvl>
    <w:lvl w:ilvl="5" w:tplc="4CFE0BE8">
      <w:numFmt w:val="bullet"/>
      <w:lvlText w:val="•"/>
      <w:lvlJc w:val="left"/>
      <w:pPr>
        <w:ind w:left="5440" w:hanging="392"/>
      </w:pPr>
      <w:rPr>
        <w:rFonts w:hint="default"/>
      </w:rPr>
    </w:lvl>
    <w:lvl w:ilvl="6" w:tplc="0A501F42">
      <w:numFmt w:val="bullet"/>
      <w:lvlText w:val="•"/>
      <w:lvlJc w:val="left"/>
      <w:pPr>
        <w:ind w:left="6300" w:hanging="392"/>
      </w:pPr>
      <w:rPr>
        <w:rFonts w:hint="default"/>
      </w:rPr>
    </w:lvl>
    <w:lvl w:ilvl="7" w:tplc="A70AD29C">
      <w:numFmt w:val="bullet"/>
      <w:lvlText w:val="•"/>
      <w:lvlJc w:val="left"/>
      <w:pPr>
        <w:ind w:left="7160" w:hanging="392"/>
      </w:pPr>
      <w:rPr>
        <w:rFonts w:hint="default"/>
      </w:rPr>
    </w:lvl>
    <w:lvl w:ilvl="8" w:tplc="3198E240">
      <w:numFmt w:val="bullet"/>
      <w:lvlText w:val="•"/>
      <w:lvlJc w:val="left"/>
      <w:pPr>
        <w:ind w:left="8020" w:hanging="392"/>
      </w:pPr>
      <w:rPr>
        <w:rFonts w:hint="default"/>
      </w:rPr>
    </w:lvl>
  </w:abstractNum>
  <w:abstractNum w:abstractNumId="1" w15:restartNumberingAfterBreak="0">
    <w:nsid w:val="424C2E1C"/>
    <w:multiLevelType w:val="hybridMultilevel"/>
    <w:tmpl w:val="65DAD1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BCC"/>
    <w:rsid w:val="007D5BCC"/>
    <w:rsid w:val="00934985"/>
    <w:rsid w:val="00A871BB"/>
    <w:rsid w:val="00BD3538"/>
    <w:rsid w:val="00D1797E"/>
    <w:rsid w:val="00D94574"/>
    <w:rsid w:val="00FF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1112"/>
  <w15:docId w15:val="{2F63DAEE-FD77-45A3-AB3A-24D5EBE4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152" w:right="823" w:hanging="354"/>
    </w:pPr>
  </w:style>
  <w:style w:type="paragraph" w:customStyle="1" w:styleId="TableParagraph">
    <w:name w:val="Table Paragraph"/>
    <w:basedOn w:val="Normal"/>
    <w:uiPriority w:val="1"/>
    <w:qFormat/>
  </w:style>
  <w:style w:type="paragraph" w:styleId="Title">
    <w:name w:val="Title"/>
    <w:basedOn w:val="Normal"/>
    <w:link w:val="TitleChar"/>
    <w:qFormat/>
    <w:rsid w:val="00BD3538"/>
    <w:pPr>
      <w:widowControl/>
      <w:autoSpaceDE/>
      <w:autoSpaceDN/>
      <w:jc w:val="center"/>
    </w:pPr>
    <w:rPr>
      <w:rFonts w:eastAsia="Times New Roman" w:cs="Times New Roman"/>
      <w:b/>
      <w:sz w:val="28"/>
      <w:szCs w:val="24"/>
    </w:rPr>
  </w:style>
  <w:style w:type="character" w:customStyle="1" w:styleId="TitleChar">
    <w:name w:val="Title Char"/>
    <w:basedOn w:val="DefaultParagraphFont"/>
    <w:link w:val="Title"/>
    <w:rsid w:val="00BD3538"/>
    <w:rPr>
      <w:rFonts w:ascii="Arial" w:eastAsia="Times New Roman" w:hAnsi="Arial" w:cs="Times New Roman"/>
      <w:b/>
      <w:sz w:val="28"/>
      <w:szCs w:val="24"/>
    </w:rPr>
  </w:style>
  <w:style w:type="paragraph" w:styleId="BalloonText">
    <w:name w:val="Balloon Text"/>
    <w:basedOn w:val="Normal"/>
    <w:link w:val="BalloonTextChar"/>
    <w:uiPriority w:val="99"/>
    <w:semiHidden/>
    <w:unhideWhenUsed/>
    <w:rsid w:val="00D94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57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43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Wrightstown.k12.wi.us</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KAUFMAN</dc:creator>
  <cp:lastModifiedBy>CARLA BUBOLTZ</cp:lastModifiedBy>
  <cp:revision>5</cp:revision>
  <cp:lastPrinted>2020-08-17T14:46:00Z</cp:lastPrinted>
  <dcterms:created xsi:type="dcterms:W3CDTF">2020-04-21T14:25:00Z</dcterms:created>
  <dcterms:modified xsi:type="dcterms:W3CDTF">2020-10-22T13:09:00Z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Created By SAMSUNG MFP</vt:lpwstr>
  </property>
  <property fmtid="{D5CDD505-2E9C-101B-9397-08002B2CF9AE}" pid="4" name="LastSaved">
    <vt:filetime>2020-04-21T00:00:00Z</vt:filetime>
  </property>
</Properties>
</file>